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5A2" w:rsidRDefault="00B775A2" w:rsidP="00B775A2">
      <w:pPr>
        <w:overflowPunct w:val="0"/>
        <w:autoSpaceDE w:val="0"/>
        <w:autoSpaceDN w:val="0"/>
        <w:adjustRightInd w:val="0"/>
        <w:ind w:right="-273"/>
        <w:jc w:val="center"/>
      </w:pPr>
      <w:r>
        <w:rPr>
          <w:noProof/>
          <w:lang w:val="en-US"/>
        </w:rPr>
        <w:drawing>
          <wp:inline distT="0" distB="0" distL="0" distR="0">
            <wp:extent cx="679450" cy="679450"/>
            <wp:effectExtent l="0" t="0" r="635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4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75A2" w:rsidRDefault="00B775A2" w:rsidP="00B775A2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</w:p>
    <w:p w:rsidR="00B775A2" w:rsidRDefault="00B775A2" w:rsidP="00B775A2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:rsidR="00B775A2" w:rsidRDefault="00B775A2" w:rsidP="00B775A2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:rsidR="00B775A2" w:rsidRDefault="00B775A2" w:rsidP="00B775A2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B775A2" w:rsidRDefault="00B775A2" w:rsidP="00B775A2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:rsidR="00B775A2" w:rsidRDefault="00B775A2" w:rsidP="00B775A2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(projektas) </w:t>
      </w:r>
    </w:p>
    <w:p w:rsidR="00B775A2" w:rsidRDefault="00B775A2" w:rsidP="00B775A2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:rsidR="00B775A2" w:rsidRDefault="00B775A2" w:rsidP="00B775A2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  <w:caps/>
        </w:rPr>
        <w:fldChar w:fldCharType="begin"/>
      </w:r>
      <w:r>
        <w:rPr>
          <w:b/>
          <w:caps/>
        </w:rPr>
        <w:instrText xml:space="preserve"> FILLIN "Pavadinimas" \* MERGEFORMAT </w:instrText>
      </w:r>
      <w:r>
        <w:rPr>
          <w:b/>
          <w:caps/>
        </w:rPr>
        <w:fldChar w:fldCharType="separate"/>
      </w:r>
      <w:r>
        <w:rPr>
          <w:b/>
          <w:caps/>
        </w:rPr>
        <w:t xml:space="preserve">DĖl </w:t>
      </w:r>
      <w:r>
        <w:rPr>
          <w:b/>
          <w:caps/>
        </w:rPr>
        <w:fldChar w:fldCharType="end"/>
      </w:r>
      <w:r>
        <w:rPr>
          <w:b/>
          <w:caps/>
        </w:rPr>
        <w:t>įgaliojimo pasirašyti susitarimą nutraukti savivaldybės turto panaudos sutartį su asoci</w:t>
      </w:r>
      <w:r w:rsidR="00C743B1">
        <w:rPr>
          <w:b/>
          <w:caps/>
        </w:rPr>
        <w:t>acija lietuvos raudonojo kryžiau</w:t>
      </w:r>
      <w:r>
        <w:rPr>
          <w:b/>
          <w:caps/>
        </w:rPr>
        <w:t xml:space="preserve">s draugija ir anykščių </w:t>
      </w:r>
      <w:r w:rsidR="00B5154C">
        <w:rPr>
          <w:b/>
          <w:caps/>
        </w:rPr>
        <w:t>rajono savivaldybės tarybos 2003 m. kovo 27 d. sprendimo Nr.ts-59 ,,</w:t>
      </w:r>
      <w:r w:rsidR="00B62407">
        <w:rPr>
          <w:b/>
          <w:caps/>
        </w:rPr>
        <w:t>Dėl negyvenamųjų patalpų perdavimo Lietuvos i</w:t>
      </w:r>
      <w:r w:rsidR="00E14DAC">
        <w:rPr>
          <w:b/>
          <w:caps/>
        </w:rPr>
        <w:t>n</w:t>
      </w:r>
      <w:r w:rsidR="00B62407">
        <w:rPr>
          <w:b/>
          <w:caps/>
        </w:rPr>
        <w:t>validų draugijos Anykščių skyriui ir lietuvos raudonojo Kryžiaus Anykščių rajono komitetui pagal panaudos sutartį</w:t>
      </w:r>
      <w:r>
        <w:rPr>
          <w:b/>
          <w:caps/>
        </w:rPr>
        <w:t>“</w:t>
      </w:r>
      <w:r w:rsidR="00B62407">
        <w:rPr>
          <w:b/>
          <w:caps/>
        </w:rPr>
        <w:t xml:space="preserve"> 1.2 papunkčio </w:t>
      </w:r>
      <w:r>
        <w:rPr>
          <w:b/>
          <w:caps/>
        </w:rPr>
        <w:t xml:space="preserve">pripažinimo netekusiu galios  </w:t>
      </w:r>
    </w:p>
    <w:p w:rsidR="00B775A2" w:rsidRDefault="00B775A2" w:rsidP="00B775A2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:rsidR="00B775A2" w:rsidRDefault="006100FA" w:rsidP="00B775A2">
      <w:pPr>
        <w:overflowPunct w:val="0"/>
        <w:autoSpaceDE w:val="0"/>
        <w:autoSpaceDN w:val="0"/>
        <w:adjustRightInd w:val="0"/>
        <w:jc w:val="center"/>
      </w:pPr>
      <w:r>
        <w:fldChar w:fldCharType="begin"/>
      </w:r>
      <w:r>
        <w:instrText xml:space="preserve"> FILLIN "data" \* MERGEFORMAT </w:instrText>
      </w:r>
      <w:r>
        <w:fldChar w:fldCharType="separate"/>
      </w:r>
      <w:r w:rsidR="00B5154C">
        <w:t>2018 m. gruodžio 20</w:t>
      </w:r>
      <w:r w:rsidR="00B775A2">
        <w:t xml:space="preserve"> d.</w:t>
      </w:r>
      <w:r>
        <w:fldChar w:fldCharType="end"/>
      </w:r>
      <w:r w:rsidR="00B5154C">
        <w:t xml:space="preserve"> Nr. 1-T-</w:t>
      </w:r>
      <w:r>
        <w:t>349</w:t>
      </w:r>
      <w:bookmarkStart w:id="0" w:name="_GoBack"/>
      <w:bookmarkEnd w:id="0"/>
    </w:p>
    <w:p w:rsidR="00B775A2" w:rsidRDefault="00B775A2" w:rsidP="00B775A2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:rsidR="00B775A2" w:rsidRDefault="00B775A2" w:rsidP="00B775A2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:rsidR="00B775A2" w:rsidRDefault="00B775A2" w:rsidP="00B775A2">
      <w:pPr>
        <w:pStyle w:val="BodyText"/>
        <w:rPr>
          <w:bCs w:val="0"/>
        </w:rPr>
      </w:pPr>
      <w:r>
        <w:rPr>
          <w:bCs w:val="0"/>
        </w:rPr>
        <w:t xml:space="preserve">   </w:t>
      </w:r>
      <w:r>
        <w:rPr>
          <w:bCs w:val="0"/>
        </w:rPr>
        <w:tab/>
      </w:r>
    </w:p>
    <w:p w:rsidR="00B775A2" w:rsidRDefault="00B775A2" w:rsidP="00B775A2">
      <w:pPr>
        <w:pStyle w:val="BodyText"/>
        <w:spacing w:line="360" w:lineRule="auto"/>
        <w:rPr>
          <w:bCs w:val="0"/>
        </w:rPr>
      </w:pPr>
      <w:r>
        <w:rPr>
          <w:bCs w:val="0"/>
        </w:rPr>
        <w:t xml:space="preserve">          Vadovaudamasi Lietuvos Respublikos vietos savivaldos įstatymo 18 straipsnio 1</w:t>
      </w:r>
      <w:r w:rsidR="00B5154C">
        <w:rPr>
          <w:bCs w:val="0"/>
        </w:rPr>
        <w:t xml:space="preserve"> dalimi bei atsižvelgdama į 2003 m. kovo</w:t>
      </w:r>
      <w:r>
        <w:rPr>
          <w:bCs w:val="0"/>
        </w:rPr>
        <w:t xml:space="preserve"> 31 d. Savivaldybės turto panaudos sutarti</w:t>
      </w:r>
      <w:r w:rsidR="00B5154C">
        <w:rPr>
          <w:bCs w:val="0"/>
        </w:rPr>
        <w:t>es Nr. 7-P/p</w:t>
      </w:r>
      <w:r>
        <w:rPr>
          <w:bCs w:val="0"/>
        </w:rPr>
        <w:t xml:space="preserve"> 12.1 </w:t>
      </w:r>
      <w:r w:rsidR="00B5154C">
        <w:rPr>
          <w:bCs w:val="0"/>
        </w:rPr>
        <w:t>papunktį, asociacijos Lietuvos Raudonojo Kryžiaus draugijos 2018 m. lapkričio 26 d. prašymą Nr. 146 „Dėl numatomo panaudos sutarčių nutraukimo</w:t>
      </w:r>
      <w:r>
        <w:rPr>
          <w:bCs w:val="0"/>
        </w:rPr>
        <w:t>“, Anykščių rajono savivaldybės taryba</w:t>
      </w:r>
      <w:r w:rsidR="00FE3068">
        <w:rPr>
          <w:bCs w:val="0"/>
        </w:rPr>
        <w:t xml:space="preserve"> </w:t>
      </w:r>
      <w:r>
        <w:rPr>
          <w:bCs w:val="0"/>
        </w:rPr>
        <w:t>n u s p r e n d ž i a:</w:t>
      </w:r>
    </w:p>
    <w:p w:rsidR="00FE3068" w:rsidRDefault="00FE3068" w:rsidP="00B775A2">
      <w:pPr>
        <w:pStyle w:val="BodyText"/>
        <w:numPr>
          <w:ilvl w:val="0"/>
          <w:numId w:val="1"/>
        </w:numPr>
        <w:spacing w:line="360" w:lineRule="auto"/>
        <w:rPr>
          <w:bCs w:val="0"/>
        </w:rPr>
      </w:pPr>
      <w:r>
        <w:rPr>
          <w:bCs w:val="0"/>
        </w:rPr>
        <w:t>Nutraukti nuo 2018 m. gruodžio 31 d. 2003 m. kovo</w:t>
      </w:r>
      <w:r w:rsidR="00B775A2">
        <w:rPr>
          <w:bCs w:val="0"/>
        </w:rPr>
        <w:t xml:space="preserve"> 31 d. Savivaldybės turto panaudos</w:t>
      </w:r>
    </w:p>
    <w:p w:rsidR="00B775A2" w:rsidRDefault="00FE3068" w:rsidP="00B775A2">
      <w:pPr>
        <w:pStyle w:val="BodyText"/>
        <w:spacing w:line="360" w:lineRule="auto"/>
        <w:rPr>
          <w:bCs w:val="0"/>
        </w:rPr>
      </w:pPr>
      <w:r>
        <w:rPr>
          <w:bCs w:val="0"/>
        </w:rPr>
        <w:t>s</w:t>
      </w:r>
      <w:r w:rsidR="00B775A2">
        <w:rPr>
          <w:bCs w:val="0"/>
        </w:rPr>
        <w:t>utartį</w:t>
      </w:r>
      <w:r>
        <w:rPr>
          <w:bCs w:val="0"/>
        </w:rPr>
        <w:t xml:space="preserve"> Nr. 7-P/p</w:t>
      </w:r>
      <w:r w:rsidR="00B775A2">
        <w:rPr>
          <w:b/>
          <w:bCs w:val="0"/>
        </w:rPr>
        <w:t>,</w:t>
      </w:r>
      <w:r w:rsidR="000C039E">
        <w:rPr>
          <w:bCs w:val="0"/>
        </w:rPr>
        <w:t xml:space="preserve"> sudarytą su asociacija Lietuvos Raudonojo Kr</w:t>
      </w:r>
      <w:r w:rsidR="00B62407">
        <w:rPr>
          <w:bCs w:val="0"/>
        </w:rPr>
        <w:t>yžiaus draugija (kodas 190679146, A. Juozapavičiaus g. 10A, Vilniaus</w:t>
      </w:r>
      <w:r w:rsidR="00B775A2">
        <w:rPr>
          <w:bCs w:val="0"/>
        </w:rPr>
        <w:t xml:space="preserve"> m.), dėl Anykščių rajono savivaldybei nuosavybės teise priklausančio ir šiuo metu Anykščių rajono savivaldybės administracijos patikėjimo teise valdomo turto –</w:t>
      </w:r>
      <w:r w:rsidR="00B62407">
        <w:rPr>
          <w:bCs w:val="0"/>
        </w:rPr>
        <w:t xml:space="preserve"> negyvenamųjų patalpų (pastato unikalus Nr. 3495-5001-1015, nekilnojamojo turto kadastro duomenų bylos Nr. 34/922 plane pastatas pažymėtas indeksu 1B1m, patalpų indeksai – 1-1, 1-2</w:t>
      </w:r>
      <w:r w:rsidR="00B775A2">
        <w:rPr>
          <w:bCs w:val="0"/>
        </w:rPr>
        <w:t>,</w:t>
      </w:r>
      <w:r w:rsidR="00B0594A">
        <w:rPr>
          <w:bCs w:val="0"/>
        </w:rPr>
        <w:t xml:space="preserve"> nuo 1-9 iki 1-15 imtinai, 1-17, kurių bendras plotas – 110,80 kv. m</w:t>
      </w:r>
      <w:r w:rsidR="00E14DAC">
        <w:rPr>
          <w:bCs w:val="0"/>
        </w:rPr>
        <w:t>) V</w:t>
      </w:r>
      <w:r w:rsidR="00A26515">
        <w:rPr>
          <w:bCs w:val="0"/>
        </w:rPr>
        <w:t>inco Kudirkos g. 14, Anykščių m.</w:t>
      </w:r>
      <w:r w:rsidR="00B0594A">
        <w:rPr>
          <w:bCs w:val="0"/>
        </w:rPr>
        <w:t>,</w:t>
      </w:r>
      <w:r w:rsidR="00B775A2">
        <w:rPr>
          <w:bCs w:val="0"/>
        </w:rPr>
        <w:t xml:space="preserve"> panaudos.</w:t>
      </w:r>
    </w:p>
    <w:p w:rsidR="00B775A2" w:rsidRDefault="00B775A2" w:rsidP="00B775A2">
      <w:pPr>
        <w:pStyle w:val="BodyText"/>
        <w:spacing w:line="360" w:lineRule="auto"/>
        <w:rPr>
          <w:bCs w:val="0"/>
        </w:rPr>
      </w:pPr>
      <w:r>
        <w:rPr>
          <w:bCs w:val="0"/>
        </w:rPr>
        <w:t xml:space="preserve">          2. Įgalioti Anykščių rajono savivaldybės administracijos direktorių pasirašyti susitarimą dėl šio sprendimo 1 punkte nurodytos Savivaldybės turto panaudos sutarties nutraukimo ir perdavimo-priėmimo aktą, perimant Anykščių rajono savivaldybės administracijai</w:t>
      </w:r>
      <w:r w:rsidR="00B0594A">
        <w:rPr>
          <w:bCs w:val="0"/>
        </w:rPr>
        <w:t xml:space="preserve"> šio sprendimo 1 punkte nurodytas negyvenamąsias patalpas</w:t>
      </w:r>
      <w:r>
        <w:rPr>
          <w:bCs w:val="0"/>
        </w:rPr>
        <w:t>.</w:t>
      </w:r>
    </w:p>
    <w:p w:rsidR="00B775A2" w:rsidRDefault="00B775A2" w:rsidP="00B775A2">
      <w:pPr>
        <w:pStyle w:val="BodyText"/>
        <w:spacing w:line="360" w:lineRule="auto"/>
        <w:rPr>
          <w:bCs w:val="0"/>
        </w:rPr>
      </w:pPr>
      <w:r>
        <w:rPr>
          <w:bCs w:val="0"/>
        </w:rPr>
        <w:lastRenderedPageBreak/>
        <w:t xml:space="preserve">          3. Pripažinti netekusiu galios Anykščių </w:t>
      </w:r>
      <w:r w:rsidR="00B0594A">
        <w:rPr>
          <w:bCs w:val="0"/>
        </w:rPr>
        <w:t>rajono savivaldybės tarybos 2003 m. kovo 27 d. sprendimo Nr. TS-59</w:t>
      </w:r>
      <w:r>
        <w:rPr>
          <w:bCs w:val="0"/>
        </w:rPr>
        <w:t xml:space="preserve"> ,,Dėl </w:t>
      </w:r>
      <w:r w:rsidR="00B0594A">
        <w:rPr>
          <w:bCs w:val="0"/>
        </w:rPr>
        <w:t>negyvenamųjų patalpų perdavimo Lietuvos invalidų draugijos Anykščių skyriui ir Lietuvos Raudonojo Kryžiaus Anykščių Raudonojo Kryžiaus komitetui</w:t>
      </w:r>
      <w:r>
        <w:rPr>
          <w:bCs w:val="0"/>
        </w:rPr>
        <w:t>“</w:t>
      </w:r>
      <w:r w:rsidR="00E14DAC">
        <w:rPr>
          <w:bCs w:val="0"/>
        </w:rPr>
        <w:t xml:space="preserve"> 1.2 pap</w:t>
      </w:r>
      <w:r w:rsidR="00B0594A">
        <w:rPr>
          <w:bCs w:val="0"/>
        </w:rPr>
        <w:t>unktį</w:t>
      </w:r>
      <w:r>
        <w:rPr>
          <w:bCs w:val="0"/>
        </w:rPr>
        <w:t>.</w:t>
      </w:r>
    </w:p>
    <w:p w:rsidR="00B775A2" w:rsidRDefault="00B775A2" w:rsidP="00B775A2">
      <w:pPr>
        <w:pStyle w:val="BodyText"/>
        <w:spacing w:line="360" w:lineRule="auto"/>
      </w:pPr>
      <w:r>
        <w:t xml:space="preserve">           Šis sprendimas gali būti skundžiamas bendrosios kompetencijos teismui Lietuvos Respublikos civilinio proceso kodekso nustatyta tvarka.</w:t>
      </w:r>
    </w:p>
    <w:p w:rsidR="00B775A2" w:rsidRDefault="00B775A2" w:rsidP="00B775A2">
      <w:pPr>
        <w:overflowPunct w:val="0"/>
        <w:autoSpaceDE w:val="0"/>
        <w:autoSpaceDN w:val="0"/>
        <w:adjustRightInd w:val="0"/>
      </w:pPr>
    </w:p>
    <w:p w:rsidR="00B775A2" w:rsidRDefault="00B775A2" w:rsidP="00B775A2">
      <w:pPr>
        <w:pStyle w:val="BodyText"/>
        <w:spacing w:line="360" w:lineRule="auto"/>
      </w:pPr>
      <w:r>
        <w:t xml:space="preserve"> Meras                                                                                                                                  Kęstutis </w:t>
      </w:r>
      <w:proofErr w:type="spellStart"/>
      <w:r>
        <w:t>Tubis</w:t>
      </w:r>
      <w:proofErr w:type="spellEnd"/>
      <w:r>
        <w:t xml:space="preserve"> </w:t>
      </w:r>
    </w:p>
    <w:p w:rsidR="00B775A2" w:rsidRDefault="00B775A2" w:rsidP="00B775A2">
      <w:pPr>
        <w:pStyle w:val="BodyText"/>
        <w:spacing w:line="360" w:lineRule="auto"/>
      </w:pPr>
    </w:p>
    <w:p w:rsidR="00B775A2" w:rsidRDefault="00B775A2" w:rsidP="00B775A2">
      <w:pPr>
        <w:pStyle w:val="BodyText"/>
        <w:spacing w:line="360" w:lineRule="auto"/>
      </w:pPr>
    </w:p>
    <w:p w:rsidR="00B775A2" w:rsidRDefault="00B775A2" w:rsidP="00B775A2">
      <w:pPr>
        <w:pStyle w:val="BodyText"/>
        <w:spacing w:line="360" w:lineRule="auto"/>
      </w:pPr>
    </w:p>
    <w:p w:rsidR="00B775A2" w:rsidRDefault="00B775A2" w:rsidP="00B775A2">
      <w:pPr>
        <w:pStyle w:val="BodyText"/>
        <w:spacing w:line="360" w:lineRule="auto"/>
      </w:pPr>
    </w:p>
    <w:p w:rsidR="00B775A2" w:rsidRDefault="00B775A2" w:rsidP="00B775A2">
      <w:pPr>
        <w:pStyle w:val="BodyText"/>
        <w:spacing w:line="360" w:lineRule="auto"/>
      </w:pPr>
    </w:p>
    <w:p w:rsidR="00B775A2" w:rsidRDefault="00B775A2" w:rsidP="00B775A2">
      <w:pPr>
        <w:pStyle w:val="BodyText"/>
        <w:spacing w:line="360" w:lineRule="auto"/>
      </w:pPr>
    </w:p>
    <w:p w:rsidR="00B775A2" w:rsidRDefault="00B775A2" w:rsidP="00B775A2">
      <w:pPr>
        <w:pStyle w:val="BodyText"/>
        <w:spacing w:line="360" w:lineRule="auto"/>
      </w:pPr>
    </w:p>
    <w:p w:rsidR="00B775A2" w:rsidRDefault="00B775A2" w:rsidP="00B775A2">
      <w:pPr>
        <w:pStyle w:val="BodyText"/>
        <w:spacing w:line="360" w:lineRule="auto"/>
      </w:pPr>
    </w:p>
    <w:p w:rsidR="00B775A2" w:rsidRDefault="00B775A2" w:rsidP="00B775A2">
      <w:pPr>
        <w:pStyle w:val="BodyText"/>
        <w:spacing w:line="360" w:lineRule="auto"/>
      </w:pPr>
    </w:p>
    <w:p w:rsidR="00B775A2" w:rsidRDefault="00B775A2" w:rsidP="00B775A2">
      <w:pPr>
        <w:pStyle w:val="BodyText"/>
        <w:spacing w:line="360" w:lineRule="auto"/>
      </w:pPr>
    </w:p>
    <w:p w:rsidR="00B775A2" w:rsidRDefault="00B775A2" w:rsidP="00B775A2">
      <w:pPr>
        <w:pStyle w:val="BodyText"/>
        <w:spacing w:line="360" w:lineRule="auto"/>
      </w:pPr>
    </w:p>
    <w:p w:rsidR="00B775A2" w:rsidRDefault="00B775A2" w:rsidP="00B775A2">
      <w:pPr>
        <w:pStyle w:val="BodyText"/>
        <w:spacing w:line="360" w:lineRule="auto"/>
      </w:pPr>
    </w:p>
    <w:p w:rsidR="00B775A2" w:rsidRDefault="00B775A2" w:rsidP="00B775A2">
      <w:pPr>
        <w:pStyle w:val="BodyText"/>
        <w:spacing w:line="360" w:lineRule="auto"/>
      </w:pPr>
    </w:p>
    <w:p w:rsidR="00B775A2" w:rsidRDefault="00B775A2" w:rsidP="00B775A2">
      <w:pPr>
        <w:pStyle w:val="BodyText"/>
        <w:spacing w:line="360" w:lineRule="auto"/>
      </w:pPr>
    </w:p>
    <w:p w:rsidR="00B775A2" w:rsidRDefault="00B775A2" w:rsidP="00B775A2">
      <w:pPr>
        <w:pStyle w:val="BodyText"/>
        <w:spacing w:line="360" w:lineRule="auto"/>
      </w:pPr>
    </w:p>
    <w:p w:rsidR="00B775A2" w:rsidRDefault="00B775A2" w:rsidP="00B775A2">
      <w:pPr>
        <w:pStyle w:val="BodyText"/>
        <w:spacing w:line="360" w:lineRule="auto"/>
      </w:pPr>
    </w:p>
    <w:p w:rsidR="00B775A2" w:rsidRDefault="00B775A2" w:rsidP="00B775A2">
      <w:pPr>
        <w:pStyle w:val="BodyText"/>
        <w:spacing w:line="360" w:lineRule="auto"/>
      </w:pPr>
      <w:r>
        <w:t xml:space="preserve">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284"/>
        <w:gridCol w:w="3285"/>
        <w:gridCol w:w="3285"/>
      </w:tblGrid>
      <w:tr w:rsidR="00B775A2" w:rsidTr="00B775A2">
        <w:tc>
          <w:tcPr>
            <w:tcW w:w="3284" w:type="dxa"/>
          </w:tcPr>
          <w:p w:rsidR="00B775A2" w:rsidRDefault="00B775A2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B775A2" w:rsidRDefault="00B775A2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  <w:r>
              <w:t xml:space="preserve">Audronius </w:t>
            </w:r>
            <w:proofErr w:type="spellStart"/>
            <w:r>
              <w:t>Gališanka</w:t>
            </w:r>
            <w:proofErr w:type="spellEnd"/>
          </w:p>
          <w:p w:rsidR="00B775A2" w:rsidRDefault="00B0594A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  <w:r>
              <w:t>2018-12</w:t>
            </w:r>
            <w:r w:rsidR="00B775A2">
              <w:t>-</w:t>
            </w:r>
          </w:p>
        </w:tc>
        <w:tc>
          <w:tcPr>
            <w:tcW w:w="3285" w:type="dxa"/>
          </w:tcPr>
          <w:p w:rsidR="00B775A2" w:rsidRDefault="00B775A2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B775A2" w:rsidRDefault="00B775A2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  <w:r>
              <w:t xml:space="preserve">Sigita </w:t>
            </w:r>
            <w:proofErr w:type="spellStart"/>
            <w:r>
              <w:t>Mačytė-Šulskienė</w:t>
            </w:r>
            <w:proofErr w:type="spellEnd"/>
          </w:p>
          <w:p w:rsidR="00B775A2" w:rsidRDefault="00B0594A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  <w:r>
              <w:t>2018-12</w:t>
            </w:r>
            <w:r w:rsidR="00B775A2">
              <w:t>-</w:t>
            </w:r>
          </w:p>
        </w:tc>
        <w:tc>
          <w:tcPr>
            <w:tcW w:w="3285" w:type="dxa"/>
          </w:tcPr>
          <w:p w:rsidR="00B775A2" w:rsidRDefault="00B775A2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B775A2" w:rsidRDefault="00B775A2">
            <w:pPr>
              <w:spacing w:line="276" w:lineRule="auto"/>
            </w:pPr>
            <w:r>
              <w:t xml:space="preserve">Asta </w:t>
            </w:r>
            <w:proofErr w:type="spellStart"/>
            <w:r>
              <w:t>Fallin</w:t>
            </w:r>
            <w:proofErr w:type="spellEnd"/>
          </w:p>
          <w:p w:rsidR="00B775A2" w:rsidRDefault="00B0594A">
            <w:pPr>
              <w:spacing w:line="276" w:lineRule="auto"/>
            </w:pPr>
            <w:r>
              <w:t>2018-12</w:t>
            </w:r>
            <w:r w:rsidR="00B775A2">
              <w:t>-</w:t>
            </w:r>
          </w:p>
          <w:p w:rsidR="00B775A2" w:rsidRDefault="00B775A2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</w:tr>
      <w:tr w:rsidR="00B775A2" w:rsidTr="00B775A2">
        <w:tc>
          <w:tcPr>
            <w:tcW w:w="3284" w:type="dxa"/>
            <w:hideMark/>
          </w:tcPr>
          <w:p w:rsidR="00B775A2" w:rsidRDefault="00B775A2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  <w:r>
              <w:t xml:space="preserve">Violeta </w:t>
            </w:r>
            <w:proofErr w:type="spellStart"/>
            <w:r>
              <w:t>Juciuvienė</w:t>
            </w:r>
            <w:proofErr w:type="spellEnd"/>
          </w:p>
          <w:p w:rsidR="00B775A2" w:rsidRDefault="00B0594A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  <w:r>
              <w:t>2018-12</w:t>
            </w:r>
            <w:r w:rsidR="00B775A2">
              <w:t>-</w:t>
            </w:r>
          </w:p>
        </w:tc>
        <w:tc>
          <w:tcPr>
            <w:tcW w:w="3285" w:type="dxa"/>
          </w:tcPr>
          <w:p w:rsidR="00B775A2" w:rsidRDefault="00B775A2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B775A2" w:rsidRDefault="00B775A2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285" w:type="dxa"/>
          </w:tcPr>
          <w:p w:rsidR="00B775A2" w:rsidRDefault="00B775A2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</w:tr>
      <w:tr w:rsidR="00B775A2" w:rsidTr="00B775A2">
        <w:tc>
          <w:tcPr>
            <w:tcW w:w="3284" w:type="dxa"/>
          </w:tcPr>
          <w:p w:rsidR="00B775A2" w:rsidRDefault="00B775A2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B775A2" w:rsidRDefault="00B775A2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  <w:r>
              <w:t xml:space="preserve"> Parengė: A. Savickienė</w:t>
            </w:r>
          </w:p>
          <w:p w:rsidR="00B775A2" w:rsidRDefault="00B0594A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  <w:r>
              <w:t xml:space="preserve"> 2018-12-03</w:t>
            </w:r>
          </w:p>
        </w:tc>
        <w:tc>
          <w:tcPr>
            <w:tcW w:w="3285" w:type="dxa"/>
            <w:hideMark/>
          </w:tcPr>
          <w:p w:rsidR="00B775A2" w:rsidRDefault="00B775A2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  <w:r>
              <w:t xml:space="preserve">                                       </w:t>
            </w:r>
          </w:p>
        </w:tc>
        <w:tc>
          <w:tcPr>
            <w:tcW w:w="3285" w:type="dxa"/>
          </w:tcPr>
          <w:p w:rsidR="00B775A2" w:rsidRDefault="00B775A2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</w:tr>
    </w:tbl>
    <w:p w:rsidR="00B775A2" w:rsidRDefault="00B775A2" w:rsidP="00B775A2"/>
    <w:p w:rsidR="00B775A2" w:rsidRDefault="00B775A2" w:rsidP="00B775A2"/>
    <w:p w:rsidR="00B775A2" w:rsidRDefault="00B775A2" w:rsidP="00B775A2">
      <w:pPr>
        <w:jc w:val="center"/>
        <w:rPr>
          <w:b/>
        </w:rPr>
      </w:pPr>
      <w:r>
        <w:rPr>
          <w:b/>
        </w:rPr>
        <w:t>AIŠKINAMASIS RAŠTAS</w:t>
      </w:r>
    </w:p>
    <w:p w:rsidR="00B775A2" w:rsidRDefault="00B775A2" w:rsidP="00B775A2"/>
    <w:tbl>
      <w:tblPr>
        <w:tblW w:w="0" w:type="auto"/>
        <w:tblLook w:val="01E0" w:firstRow="1" w:lastRow="1" w:firstColumn="1" w:lastColumn="1" w:noHBand="0" w:noVBand="0"/>
      </w:tblPr>
      <w:tblGrid>
        <w:gridCol w:w="9576"/>
      </w:tblGrid>
      <w:tr w:rsidR="00B775A2" w:rsidTr="00B775A2">
        <w:tc>
          <w:tcPr>
            <w:tcW w:w="9576" w:type="dxa"/>
            <w:hideMark/>
          </w:tcPr>
          <w:p w:rsidR="00B775A2" w:rsidRDefault="00B775A2">
            <w:pPr>
              <w:spacing w:after="200" w:line="276" w:lineRule="auto"/>
              <w:ind w:left="360"/>
              <w:rPr>
                <w:b/>
              </w:rPr>
            </w:pPr>
            <w:r>
              <w:rPr>
                <w:b/>
              </w:rPr>
              <w:t>Sprendimo projekto motyvai, tikslai ir uždaviniai</w:t>
            </w:r>
          </w:p>
          <w:p w:rsidR="00B0594A" w:rsidRDefault="00B775A2" w:rsidP="00B0594A">
            <w:pPr>
              <w:spacing w:after="200" w:line="360" w:lineRule="auto"/>
              <w:jc w:val="both"/>
            </w:pPr>
            <w:r>
              <w:t xml:space="preserve">       Gautas </w:t>
            </w:r>
            <w:r w:rsidR="00B0594A">
              <w:t>asociacijos Lietuvos Raudonojo Kryžiaus draugijos 2018 m. lapkričio 26 d. prašymas Nr. 146 „Dėl numatomo panaudos sutarčių nutraukimo</w:t>
            </w:r>
            <w:r w:rsidR="00E14DAC">
              <w:t>“</w:t>
            </w:r>
            <w:r w:rsidR="00B0594A">
              <w:t>, prašant nutraukti nuo 2018 m. gru</w:t>
            </w:r>
            <w:r w:rsidR="00A26515">
              <w:t>odžio 31 d. 2003 m. kovo 31 d. S</w:t>
            </w:r>
            <w:r w:rsidR="00B0594A">
              <w:t>avivaldybės turto panaudos sutartį Nr. 7-P/p dėl negyvenamųjų patalpų</w:t>
            </w:r>
            <w:r w:rsidR="00A26515">
              <w:t xml:space="preserve"> Vinco Kudirkos g. 14, Anykščių m., panaudos. Panaudos sutarties terminas baigiasi 2023 m. kovo 30 d. </w:t>
            </w:r>
          </w:p>
          <w:p w:rsidR="00A26515" w:rsidRDefault="00A26515" w:rsidP="00B0594A">
            <w:pPr>
              <w:spacing w:after="200" w:line="360" w:lineRule="auto"/>
              <w:jc w:val="both"/>
            </w:pPr>
            <w:r>
              <w:t xml:space="preserve">       Savivaldybės turto panaudos sutartis buvo sudaryta su Lietuvos Raudonojo Kryžiaus draugijos Anykščių rajono komitetu (kodas 154300874, Vinco Kudirkos g. 1, Anykščių m.), kurį išregistravus</w:t>
            </w:r>
            <w:r w:rsidR="00E14DAC">
              <w:t>,</w:t>
            </w:r>
            <w:r>
              <w:t xml:space="preserve"> teises ir pareigas pe</w:t>
            </w:r>
            <w:r w:rsidR="00E14DAC">
              <w:t>rėmė Lietuvos Raudonojo Kryžiaus draugija (</w:t>
            </w:r>
            <w:r>
              <w:t>kodas 190679146, A. Juozapavičiaus g. 10A, Vilniaus m.).</w:t>
            </w:r>
          </w:p>
          <w:p w:rsidR="00B775A2" w:rsidRDefault="00A26515">
            <w:pPr>
              <w:spacing w:after="200" w:line="360" w:lineRule="auto"/>
              <w:jc w:val="both"/>
            </w:pPr>
            <w:r>
              <w:t xml:space="preserve">       Siūlome nutraukti sprendimo projekte nurodytą Savivaldybės turto panaudos sutartį ir pripažinti netekusiu galios Anykščių rajono savivaldybės tarybos 2003 m. kovo 27 d. sprendimo Nr. TS-59 „Dėl negyvenamųjų patalpų perdavimo Lietuvos invalidų draugijos Anykščių skyriui ir Lietuvos Raudonojo Kryžiaus Anykščių rajono komitetui pagal panaudos sutartį“ 1.2 papunktį.  </w:t>
            </w:r>
          </w:p>
        </w:tc>
      </w:tr>
      <w:tr w:rsidR="00B775A2" w:rsidTr="00B775A2">
        <w:tc>
          <w:tcPr>
            <w:tcW w:w="9576" w:type="dxa"/>
            <w:hideMark/>
          </w:tcPr>
          <w:p w:rsidR="00B775A2" w:rsidRDefault="00B775A2">
            <w:pPr>
              <w:spacing w:after="200" w:line="276" w:lineRule="auto"/>
              <w:ind w:left="360"/>
              <w:rPr>
                <w:b/>
              </w:rPr>
            </w:pPr>
            <w:r>
              <w:rPr>
                <w:b/>
              </w:rPr>
              <w:t>Teisinis reglamentavimas</w:t>
            </w:r>
          </w:p>
          <w:p w:rsidR="00B775A2" w:rsidRDefault="00B775A2">
            <w:pPr>
              <w:spacing w:after="200" w:line="276" w:lineRule="auto"/>
              <w:ind w:left="360"/>
              <w:rPr>
                <w:b/>
              </w:rPr>
            </w:pPr>
            <w:r>
              <w:t>Lietuvos Respublikos vietos savivaldos įstatymas</w:t>
            </w:r>
          </w:p>
        </w:tc>
      </w:tr>
      <w:tr w:rsidR="00B775A2" w:rsidTr="00B775A2">
        <w:tc>
          <w:tcPr>
            <w:tcW w:w="9576" w:type="dxa"/>
            <w:hideMark/>
          </w:tcPr>
          <w:p w:rsidR="00B775A2" w:rsidRDefault="00B775A2">
            <w:pPr>
              <w:spacing w:after="200" w:line="276" w:lineRule="auto"/>
              <w:ind w:left="360"/>
              <w:rPr>
                <w:b/>
              </w:rPr>
            </w:pPr>
            <w:r>
              <w:rPr>
                <w:b/>
              </w:rPr>
              <w:t>Ekonominis-socialinis pagrindimas</w:t>
            </w:r>
          </w:p>
          <w:p w:rsidR="00B775A2" w:rsidRDefault="00A26515">
            <w:pPr>
              <w:spacing w:after="200" w:line="360" w:lineRule="auto"/>
              <w:jc w:val="both"/>
            </w:pPr>
            <w:r>
              <w:t xml:space="preserve">       Negyvenamosios patalpos bus perduotos pagal panaudos sutartį arba išnuomotos.</w:t>
            </w:r>
          </w:p>
        </w:tc>
      </w:tr>
      <w:tr w:rsidR="00B775A2" w:rsidTr="00B775A2">
        <w:tc>
          <w:tcPr>
            <w:tcW w:w="9576" w:type="dxa"/>
            <w:hideMark/>
          </w:tcPr>
          <w:p w:rsidR="00B775A2" w:rsidRDefault="00B775A2">
            <w:pPr>
              <w:spacing w:after="200" w:line="276" w:lineRule="auto"/>
              <w:ind w:left="360"/>
              <w:rPr>
                <w:b/>
              </w:rPr>
            </w:pPr>
            <w:r>
              <w:rPr>
                <w:b/>
              </w:rPr>
              <w:t>Galimos teigiamos ir neigiamos pasekmės, pasiūlymai, kokių teisėtų priemonių reikėtų imtis, siekiant išvengti neigiamų pasekmių</w:t>
            </w:r>
          </w:p>
          <w:p w:rsidR="00B775A2" w:rsidRDefault="00B775A2">
            <w:pPr>
              <w:spacing w:after="200" w:line="276" w:lineRule="auto"/>
              <w:jc w:val="both"/>
            </w:pPr>
            <w:r>
              <w:t xml:space="preserve">      Nėra</w:t>
            </w:r>
          </w:p>
        </w:tc>
      </w:tr>
      <w:tr w:rsidR="00B775A2" w:rsidTr="00B775A2">
        <w:tc>
          <w:tcPr>
            <w:tcW w:w="9576" w:type="dxa"/>
            <w:hideMark/>
          </w:tcPr>
          <w:p w:rsidR="00B775A2" w:rsidRDefault="00B775A2">
            <w:pPr>
              <w:spacing w:after="200" w:line="276" w:lineRule="auto"/>
              <w:ind w:left="360"/>
              <w:rPr>
                <w:b/>
              </w:rPr>
            </w:pPr>
            <w:r>
              <w:rPr>
                <w:b/>
              </w:rPr>
              <w:t>Priemonės jam įgyvendinti</w:t>
            </w:r>
          </w:p>
          <w:p w:rsidR="00B775A2" w:rsidRDefault="00B775A2">
            <w:pPr>
              <w:spacing w:after="200" w:line="276" w:lineRule="auto"/>
            </w:pPr>
            <w:r>
              <w:t xml:space="preserve">      Priimti teigiamą sprendimą šiuo klausimu</w:t>
            </w:r>
          </w:p>
        </w:tc>
      </w:tr>
      <w:tr w:rsidR="00B775A2" w:rsidTr="00B775A2">
        <w:tc>
          <w:tcPr>
            <w:tcW w:w="9576" w:type="dxa"/>
            <w:hideMark/>
          </w:tcPr>
          <w:p w:rsidR="00B775A2" w:rsidRDefault="00B775A2">
            <w:pPr>
              <w:spacing w:after="200" w:line="276" w:lineRule="auto"/>
              <w:ind w:left="360"/>
              <w:rPr>
                <w:b/>
              </w:rPr>
            </w:pPr>
            <w:r>
              <w:rPr>
                <w:b/>
              </w:rPr>
              <w:t>Lėšų poreikis ir finansavimo šaltiniai (esant galimybei, nurodomos preliminarios sumos, išlaidų sąmatos, skaičiavimai)</w:t>
            </w:r>
          </w:p>
          <w:p w:rsidR="00B775A2" w:rsidRDefault="00B775A2">
            <w:pPr>
              <w:spacing w:after="200" w:line="276" w:lineRule="auto"/>
              <w:ind w:left="360"/>
            </w:pPr>
            <w:r>
              <w:lastRenderedPageBreak/>
              <w:t>Nėra</w:t>
            </w:r>
          </w:p>
        </w:tc>
      </w:tr>
      <w:tr w:rsidR="00B775A2" w:rsidTr="00B775A2">
        <w:tc>
          <w:tcPr>
            <w:tcW w:w="9576" w:type="dxa"/>
            <w:hideMark/>
          </w:tcPr>
          <w:p w:rsidR="00B775A2" w:rsidRDefault="00B775A2">
            <w:pPr>
              <w:spacing w:after="200" w:line="276" w:lineRule="auto"/>
              <w:ind w:left="360"/>
              <w:rPr>
                <w:b/>
              </w:rPr>
            </w:pPr>
            <w:r>
              <w:rPr>
                <w:b/>
              </w:rPr>
              <w:lastRenderedPageBreak/>
              <w:t xml:space="preserve">Specialistų vertinimai ir išvados </w:t>
            </w:r>
          </w:p>
          <w:p w:rsidR="00B775A2" w:rsidRDefault="00B775A2">
            <w:pPr>
              <w:spacing w:after="200" w:line="276" w:lineRule="auto"/>
              <w:ind w:left="360"/>
            </w:pPr>
            <w:r>
              <w:t>Nėra</w:t>
            </w:r>
          </w:p>
        </w:tc>
      </w:tr>
      <w:tr w:rsidR="00B775A2" w:rsidTr="00B775A2">
        <w:tc>
          <w:tcPr>
            <w:tcW w:w="9576" w:type="dxa"/>
          </w:tcPr>
          <w:p w:rsidR="00B775A2" w:rsidRDefault="00B775A2">
            <w:pPr>
              <w:pStyle w:val="Sraopastraipa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Informacija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apie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atliktą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antikorupcinį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vertinimą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B775A2" w:rsidRDefault="00B775A2">
            <w:pPr>
              <w:spacing w:line="276" w:lineRule="auto"/>
            </w:pPr>
            <w:r>
              <w:t xml:space="preserve">       Nėra</w:t>
            </w:r>
          </w:p>
          <w:p w:rsidR="00B775A2" w:rsidRDefault="00B775A2">
            <w:pPr>
              <w:spacing w:line="276" w:lineRule="auto"/>
            </w:pPr>
          </w:p>
          <w:p w:rsidR="00B775A2" w:rsidRDefault="00B775A2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Informacija apie numatomo teisinio reguliavimo poveikio vertinimą</w:t>
            </w:r>
          </w:p>
          <w:p w:rsidR="00B775A2" w:rsidRDefault="00B775A2">
            <w:pPr>
              <w:spacing w:line="276" w:lineRule="auto"/>
            </w:pPr>
            <w:r>
              <w:rPr>
                <w:b/>
              </w:rPr>
              <w:t xml:space="preserve">      </w:t>
            </w:r>
            <w:r>
              <w:t xml:space="preserve">Neatliktas </w:t>
            </w:r>
          </w:p>
          <w:p w:rsidR="00B775A2" w:rsidRDefault="00B775A2">
            <w:pPr>
              <w:spacing w:line="276" w:lineRule="auto"/>
            </w:pPr>
          </w:p>
          <w:p w:rsidR="00B775A2" w:rsidRDefault="00B775A2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Informacija apie administracinės naštos mažinimo vertinimą</w:t>
            </w:r>
          </w:p>
          <w:p w:rsidR="00B775A2" w:rsidRDefault="00B775A2">
            <w:pPr>
              <w:spacing w:line="276" w:lineRule="auto"/>
              <w:rPr>
                <w:b/>
              </w:rPr>
            </w:pPr>
          </w:p>
          <w:p w:rsidR="00B775A2" w:rsidRDefault="00B775A2">
            <w:pPr>
              <w:spacing w:line="276" w:lineRule="auto"/>
            </w:pPr>
            <w:r>
              <w:t xml:space="preserve">      Administracinė našta neįvertinta</w:t>
            </w:r>
          </w:p>
          <w:p w:rsidR="00B775A2" w:rsidRDefault="00B775A2">
            <w:pPr>
              <w:spacing w:line="276" w:lineRule="auto"/>
            </w:pPr>
          </w:p>
        </w:tc>
      </w:tr>
      <w:tr w:rsidR="00B775A2" w:rsidTr="00B775A2">
        <w:tc>
          <w:tcPr>
            <w:tcW w:w="9576" w:type="dxa"/>
            <w:hideMark/>
          </w:tcPr>
          <w:p w:rsidR="00B775A2" w:rsidRDefault="00B775A2">
            <w:pPr>
              <w:spacing w:after="200" w:line="276" w:lineRule="auto"/>
              <w:ind w:left="360"/>
              <w:rPr>
                <w:b/>
              </w:rPr>
            </w:pPr>
            <w:r>
              <w:rPr>
                <w:b/>
              </w:rPr>
              <w:t xml:space="preserve">Kiti paaiškinimai </w:t>
            </w:r>
          </w:p>
          <w:p w:rsidR="00B775A2" w:rsidRDefault="00B775A2">
            <w:pPr>
              <w:spacing w:after="200" w:line="276" w:lineRule="auto"/>
            </w:pPr>
            <w:r>
              <w:rPr>
                <w:b/>
              </w:rPr>
              <w:t xml:space="preserve">      </w:t>
            </w:r>
            <w:r>
              <w:t>Nėra</w:t>
            </w:r>
          </w:p>
        </w:tc>
      </w:tr>
      <w:tr w:rsidR="00B775A2" w:rsidTr="00B775A2">
        <w:tc>
          <w:tcPr>
            <w:tcW w:w="9576" w:type="dxa"/>
            <w:hideMark/>
          </w:tcPr>
          <w:p w:rsidR="00B775A2" w:rsidRDefault="00B775A2">
            <w:pPr>
              <w:spacing w:after="200" w:line="276" w:lineRule="auto"/>
              <w:ind w:left="360"/>
              <w:rPr>
                <w:b/>
              </w:rPr>
            </w:pPr>
            <w:r>
              <w:rPr>
                <w:b/>
              </w:rPr>
              <w:t>Sprendimo vykdytojai, įgyvendinimo  (vykdymo) terminai</w:t>
            </w:r>
          </w:p>
          <w:p w:rsidR="00B775A2" w:rsidRDefault="00B775A2">
            <w:pPr>
              <w:spacing w:line="360" w:lineRule="auto"/>
              <w:jc w:val="both"/>
            </w:pPr>
            <w:r>
              <w:t xml:space="preserve">      Viešųjų pirkimų ir </w:t>
            </w:r>
            <w:r w:rsidR="00A26515">
              <w:t>turto skyriui iki 2018 m. gruodžio 31</w:t>
            </w:r>
            <w:r>
              <w:t xml:space="preserve"> d. paruošti susitarimą panaudos sutarties nutraukimui ir perdavimo-priėmimo aktą.</w:t>
            </w:r>
          </w:p>
        </w:tc>
      </w:tr>
      <w:tr w:rsidR="00B775A2" w:rsidTr="00B775A2">
        <w:tc>
          <w:tcPr>
            <w:tcW w:w="9576" w:type="dxa"/>
          </w:tcPr>
          <w:p w:rsidR="00B775A2" w:rsidRDefault="00B775A2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Projekto iniciatorius</w:t>
            </w:r>
          </w:p>
          <w:p w:rsidR="00B775A2" w:rsidRDefault="00B775A2">
            <w:pPr>
              <w:spacing w:line="276" w:lineRule="auto"/>
              <w:rPr>
                <w:b/>
              </w:rPr>
            </w:pPr>
          </w:p>
          <w:p w:rsidR="00B775A2" w:rsidRDefault="00A26515">
            <w:pPr>
              <w:spacing w:line="276" w:lineRule="auto"/>
            </w:pPr>
            <w:r>
              <w:t xml:space="preserve">     Asociacija Lietuvos Raudonojo Kryžiaus draugija</w:t>
            </w:r>
          </w:p>
          <w:p w:rsidR="00B775A2" w:rsidRDefault="00B775A2">
            <w:pPr>
              <w:spacing w:line="276" w:lineRule="auto"/>
            </w:pPr>
          </w:p>
        </w:tc>
      </w:tr>
      <w:tr w:rsidR="00B775A2" w:rsidTr="00B775A2">
        <w:tc>
          <w:tcPr>
            <w:tcW w:w="9576" w:type="dxa"/>
          </w:tcPr>
          <w:p w:rsidR="00B775A2" w:rsidRDefault="00B775A2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Rengėja ir pranešėja</w:t>
            </w:r>
          </w:p>
          <w:p w:rsidR="00B775A2" w:rsidRDefault="00B775A2">
            <w:pPr>
              <w:spacing w:line="276" w:lineRule="auto"/>
              <w:rPr>
                <w:b/>
              </w:rPr>
            </w:pPr>
          </w:p>
          <w:p w:rsidR="00B775A2" w:rsidRDefault="00B775A2">
            <w:pPr>
              <w:spacing w:line="360" w:lineRule="auto"/>
            </w:pPr>
            <w:r>
              <w:rPr>
                <w:b/>
              </w:rPr>
              <w:t xml:space="preserve">     </w:t>
            </w:r>
            <w:r>
              <w:t>Viešųjų pirkimų ir turto skyriaus vedėja</w:t>
            </w:r>
            <w:r>
              <w:rPr>
                <w:b/>
              </w:rPr>
              <w:t xml:space="preserve"> </w:t>
            </w:r>
            <w:r>
              <w:t>A. Savickienė</w:t>
            </w:r>
          </w:p>
        </w:tc>
      </w:tr>
    </w:tbl>
    <w:p w:rsidR="00B775A2" w:rsidRDefault="00B775A2" w:rsidP="00B775A2"/>
    <w:p w:rsidR="00B775A2" w:rsidRDefault="00B775A2" w:rsidP="00B775A2"/>
    <w:p w:rsidR="003430D4" w:rsidRDefault="003430D4"/>
    <w:sectPr w:rsidR="003430D4" w:rsidSect="00FE3068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C00ADF"/>
    <w:multiLevelType w:val="hybridMultilevel"/>
    <w:tmpl w:val="9502ED54"/>
    <w:lvl w:ilvl="0" w:tplc="EB6AF3B8">
      <w:start w:val="1"/>
      <w:numFmt w:val="decimal"/>
      <w:lvlText w:val="%1."/>
      <w:lvlJc w:val="left"/>
      <w:pPr>
        <w:ind w:left="960" w:hanging="360"/>
      </w:pPr>
    </w:lvl>
    <w:lvl w:ilvl="1" w:tplc="04090019">
      <w:start w:val="1"/>
      <w:numFmt w:val="lowerLetter"/>
      <w:lvlText w:val="%2."/>
      <w:lvlJc w:val="left"/>
      <w:pPr>
        <w:ind w:left="1680" w:hanging="360"/>
      </w:pPr>
    </w:lvl>
    <w:lvl w:ilvl="2" w:tplc="0409001B">
      <w:start w:val="1"/>
      <w:numFmt w:val="lowerRoman"/>
      <w:lvlText w:val="%3."/>
      <w:lvlJc w:val="right"/>
      <w:pPr>
        <w:ind w:left="2400" w:hanging="180"/>
      </w:pPr>
    </w:lvl>
    <w:lvl w:ilvl="3" w:tplc="0409000F">
      <w:start w:val="1"/>
      <w:numFmt w:val="decimal"/>
      <w:lvlText w:val="%4."/>
      <w:lvlJc w:val="left"/>
      <w:pPr>
        <w:ind w:left="3120" w:hanging="360"/>
      </w:pPr>
    </w:lvl>
    <w:lvl w:ilvl="4" w:tplc="04090019">
      <w:start w:val="1"/>
      <w:numFmt w:val="lowerLetter"/>
      <w:lvlText w:val="%5."/>
      <w:lvlJc w:val="left"/>
      <w:pPr>
        <w:ind w:left="3840" w:hanging="360"/>
      </w:pPr>
    </w:lvl>
    <w:lvl w:ilvl="5" w:tplc="0409001B">
      <w:start w:val="1"/>
      <w:numFmt w:val="lowerRoman"/>
      <w:lvlText w:val="%6."/>
      <w:lvlJc w:val="right"/>
      <w:pPr>
        <w:ind w:left="4560" w:hanging="180"/>
      </w:pPr>
    </w:lvl>
    <w:lvl w:ilvl="6" w:tplc="0409000F">
      <w:start w:val="1"/>
      <w:numFmt w:val="decimal"/>
      <w:lvlText w:val="%7."/>
      <w:lvlJc w:val="left"/>
      <w:pPr>
        <w:ind w:left="5280" w:hanging="360"/>
      </w:pPr>
    </w:lvl>
    <w:lvl w:ilvl="7" w:tplc="04090019">
      <w:start w:val="1"/>
      <w:numFmt w:val="lowerLetter"/>
      <w:lvlText w:val="%8."/>
      <w:lvlJc w:val="left"/>
      <w:pPr>
        <w:ind w:left="6000" w:hanging="360"/>
      </w:pPr>
    </w:lvl>
    <w:lvl w:ilvl="8" w:tplc="040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836"/>
    <w:rsid w:val="000C039E"/>
    <w:rsid w:val="003430D4"/>
    <w:rsid w:val="006100FA"/>
    <w:rsid w:val="007F2836"/>
    <w:rsid w:val="00A26515"/>
    <w:rsid w:val="00B0594A"/>
    <w:rsid w:val="00B5154C"/>
    <w:rsid w:val="00B62407"/>
    <w:rsid w:val="00B775A2"/>
    <w:rsid w:val="00C743B1"/>
    <w:rsid w:val="00E14DAC"/>
    <w:rsid w:val="00FE3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5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B775A2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B775A2"/>
    <w:rPr>
      <w:rFonts w:ascii="Times New Roman" w:eastAsia="Times New Roman" w:hAnsi="Times New Roman" w:cs="Times New Roman"/>
      <w:bCs/>
      <w:sz w:val="24"/>
      <w:szCs w:val="20"/>
      <w:lang w:val="lt-LT"/>
    </w:rPr>
  </w:style>
  <w:style w:type="paragraph" w:customStyle="1" w:styleId="Sraopastraipa">
    <w:name w:val="Sąrašo pastraipa"/>
    <w:basedOn w:val="Normal"/>
    <w:rsid w:val="00B775A2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75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75A2"/>
    <w:rPr>
      <w:rFonts w:ascii="Tahoma" w:eastAsia="Times New Roman" w:hAnsi="Tahoma" w:cs="Tahoma"/>
      <w:sz w:val="16"/>
      <w:szCs w:val="16"/>
      <w:lang w:val="lt-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5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B775A2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B775A2"/>
    <w:rPr>
      <w:rFonts w:ascii="Times New Roman" w:eastAsia="Times New Roman" w:hAnsi="Times New Roman" w:cs="Times New Roman"/>
      <w:bCs/>
      <w:sz w:val="24"/>
      <w:szCs w:val="20"/>
      <w:lang w:val="lt-LT"/>
    </w:rPr>
  </w:style>
  <w:style w:type="paragraph" w:customStyle="1" w:styleId="Sraopastraipa">
    <w:name w:val="Sąrašo pastraipa"/>
    <w:basedOn w:val="Normal"/>
    <w:rsid w:val="00B775A2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75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75A2"/>
    <w:rPr>
      <w:rFonts w:ascii="Tahoma" w:eastAsia="Times New Roman" w:hAnsi="Tahoma" w:cs="Tahoma"/>
      <w:sz w:val="16"/>
      <w:szCs w:val="16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7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Audrone</dc:creator>
  <cp:keywords/>
  <dc:description/>
  <cp:lastModifiedBy>Audrone</cp:lastModifiedBy>
  <cp:revision>9</cp:revision>
  <dcterms:created xsi:type="dcterms:W3CDTF">2018-12-03T13:48:00Z</dcterms:created>
  <dcterms:modified xsi:type="dcterms:W3CDTF">2018-12-06T12:06:00Z</dcterms:modified>
</cp:coreProperties>
</file>